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413A" w:rsidRDefault="0052413A" w:rsidP="0052413A">
      <w:pPr>
        <w:pStyle w:val="ConsPlusNonformat"/>
        <w:spacing w:before="260"/>
        <w:jc w:val="right"/>
      </w:pPr>
    </w:p>
    <w:p w:rsidR="005A11F5" w:rsidRPr="005A11F5" w:rsidRDefault="005A11F5" w:rsidP="005A11F5">
      <w:pPr>
        <w:pStyle w:val="ConsPlusNonformat"/>
        <w:spacing w:before="260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20955</wp:posOffset>
            </wp:positionH>
            <wp:positionV relativeFrom="paragraph">
              <wp:posOffset>475615</wp:posOffset>
            </wp:positionV>
            <wp:extent cx="5944235" cy="8168640"/>
            <wp:effectExtent l="19050" t="0" r="0" b="0"/>
            <wp:wrapThrough wrapText="bothSides">
              <wp:wrapPolygon edited="0">
                <wp:start x="-69" y="0"/>
                <wp:lineTo x="-69" y="21560"/>
                <wp:lineTo x="21598" y="21560"/>
                <wp:lineTo x="21598" y="0"/>
                <wp:lineTo x="-69" y="0"/>
              </wp:wrapPolygon>
            </wp:wrapThrough>
            <wp:docPr id="1" name="Рисунок 1" descr="C:\Users\Sadik\Desktop\методист\сайт\Положение конфликт интерес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ik\Desktop\методист\сайт\Положение конфликт интересов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816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A11F5" w:rsidRDefault="005A11F5" w:rsidP="00FB671B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11F5" w:rsidRDefault="005A11F5" w:rsidP="00FB671B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11F5" w:rsidRDefault="005A11F5" w:rsidP="00FB671B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Y="102"/>
        <w:tblW w:w="0" w:type="auto"/>
        <w:tblCellSpacing w:w="0" w:type="dxa"/>
        <w:tblCellMar>
          <w:top w:w="36" w:type="dxa"/>
          <w:left w:w="36" w:type="dxa"/>
          <w:bottom w:w="36" w:type="dxa"/>
          <w:right w:w="36" w:type="dxa"/>
        </w:tblCellMar>
        <w:tblLook w:val="04A0"/>
      </w:tblPr>
      <w:tblGrid>
        <w:gridCol w:w="4147"/>
        <w:gridCol w:w="851"/>
        <w:gridCol w:w="4110"/>
      </w:tblGrid>
      <w:tr w:rsidR="005A11F5" w:rsidRPr="00C91732" w:rsidTr="00053E6E">
        <w:trPr>
          <w:tblCellSpacing w:w="0" w:type="dxa"/>
        </w:trPr>
        <w:tc>
          <w:tcPr>
            <w:tcW w:w="4147" w:type="dxa"/>
            <w:hideMark/>
          </w:tcPr>
          <w:p w:rsidR="005A11F5" w:rsidRPr="00B73EF5" w:rsidRDefault="005A11F5" w:rsidP="00053E6E">
            <w:pPr>
              <w:pStyle w:val="a3"/>
              <w:rPr>
                <w:rFonts w:ascii="Times New Roman" w:hAnsi="Times New Roman"/>
                <w:b/>
              </w:rPr>
            </w:pPr>
            <w:r w:rsidRPr="00B73EF5">
              <w:rPr>
                <w:rFonts w:ascii="Times New Roman" w:hAnsi="Times New Roman"/>
                <w:b/>
              </w:rPr>
              <w:t>ПРИНЯТО</w:t>
            </w:r>
          </w:p>
          <w:p w:rsidR="005A11F5" w:rsidRPr="00B73EF5" w:rsidRDefault="005A11F5" w:rsidP="00053E6E">
            <w:pPr>
              <w:pStyle w:val="a3"/>
              <w:rPr>
                <w:rFonts w:ascii="Times New Roman" w:hAnsi="Times New Roman"/>
                <w:b/>
              </w:rPr>
            </w:pPr>
            <w:r w:rsidRPr="00B73EF5">
              <w:rPr>
                <w:rFonts w:ascii="Times New Roman" w:hAnsi="Times New Roman"/>
                <w:b/>
              </w:rPr>
              <w:t xml:space="preserve">Общим собранием работников </w:t>
            </w:r>
          </w:p>
          <w:p w:rsidR="005A11F5" w:rsidRPr="00B73EF5" w:rsidRDefault="005A11F5" w:rsidP="00053E6E">
            <w:pPr>
              <w:pStyle w:val="a3"/>
              <w:rPr>
                <w:rFonts w:ascii="Times New Roman" w:hAnsi="Times New Roman"/>
                <w:b/>
              </w:rPr>
            </w:pPr>
            <w:r w:rsidRPr="00B73EF5">
              <w:rPr>
                <w:rFonts w:ascii="Times New Roman" w:hAnsi="Times New Roman"/>
                <w:b/>
              </w:rPr>
              <w:t>МБДОУ № 168</w:t>
            </w:r>
          </w:p>
          <w:p w:rsidR="005A11F5" w:rsidRPr="00B73EF5" w:rsidRDefault="005A11F5" w:rsidP="00053E6E">
            <w:pPr>
              <w:pStyle w:val="a3"/>
              <w:rPr>
                <w:rFonts w:ascii="Times New Roman" w:hAnsi="Times New Roman"/>
                <w:b/>
              </w:rPr>
            </w:pPr>
            <w:r w:rsidRPr="00B73EF5">
              <w:rPr>
                <w:rFonts w:ascii="Times New Roman" w:hAnsi="Times New Roman"/>
                <w:b/>
              </w:rPr>
              <w:t>Протокол № 1</w:t>
            </w:r>
          </w:p>
          <w:p w:rsidR="005A11F5" w:rsidRPr="00B73EF5" w:rsidRDefault="005A11F5" w:rsidP="00053E6E">
            <w:pPr>
              <w:pStyle w:val="a3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от 27.08.2019</w:t>
            </w:r>
            <w:r w:rsidRPr="00B73EF5">
              <w:rPr>
                <w:rFonts w:ascii="Times New Roman" w:hAnsi="Times New Roman"/>
                <w:b/>
              </w:rPr>
              <w:t>г.</w:t>
            </w:r>
          </w:p>
          <w:p w:rsidR="005A11F5" w:rsidRPr="00B73EF5" w:rsidRDefault="005A11F5" w:rsidP="00053E6E">
            <w:pPr>
              <w:pStyle w:val="a3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851" w:type="dxa"/>
            <w:hideMark/>
          </w:tcPr>
          <w:p w:rsidR="005A11F5" w:rsidRPr="0013676F" w:rsidRDefault="005A11F5" w:rsidP="00053E6E">
            <w:pPr>
              <w:rPr>
                <w:color w:val="000000"/>
              </w:rPr>
            </w:pPr>
          </w:p>
        </w:tc>
        <w:tc>
          <w:tcPr>
            <w:tcW w:w="4110" w:type="dxa"/>
            <w:hideMark/>
          </w:tcPr>
          <w:p w:rsidR="005A11F5" w:rsidRPr="00B73EF5" w:rsidRDefault="005A11F5" w:rsidP="00053E6E">
            <w:pPr>
              <w:pStyle w:val="a3"/>
              <w:rPr>
                <w:rFonts w:ascii="Times New Roman" w:hAnsi="Times New Roman"/>
                <w:b/>
                <w:lang w:eastAsia="ru-RU"/>
              </w:rPr>
            </w:pPr>
            <w:r w:rsidRPr="00B73EF5">
              <w:rPr>
                <w:rFonts w:ascii="Times New Roman" w:hAnsi="Times New Roman"/>
                <w:b/>
                <w:lang w:eastAsia="ru-RU"/>
              </w:rPr>
              <w:t>УТВЕРЖДЕНО</w:t>
            </w:r>
          </w:p>
          <w:p w:rsidR="005A11F5" w:rsidRPr="00B73EF5" w:rsidRDefault="005A11F5" w:rsidP="00053E6E">
            <w:pPr>
              <w:pStyle w:val="a3"/>
              <w:rPr>
                <w:rFonts w:ascii="Times New Roman" w:hAnsi="Times New Roman"/>
                <w:b/>
                <w:lang w:eastAsia="ru-RU"/>
              </w:rPr>
            </w:pPr>
            <w:r w:rsidRPr="00B73EF5">
              <w:rPr>
                <w:rFonts w:ascii="Times New Roman" w:hAnsi="Times New Roman"/>
                <w:b/>
                <w:lang w:eastAsia="ru-RU"/>
              </w:rPr>
              <w:t>Заведующей МБДОУ «Детский сад №168»</w:t>
            </w:r>
          </w:p>
          <w:p w:rsidR="005A11F5" w:rsidRPr="00B73EF5" w:rsidRDefault="005A11F5" w:rsidP="00053E6E">
            <w:pPr>
              <w:pStyle w:val="a3"/>
              <w:rPr>
                <w:rFonts w:ascii="Times New Roman" w:hAnsi="Times New Roman"/>
                <w:lang w:eastAsia="ru-RU"/>
              </w:rPr>
            </w:pPr>
            <w:proofErr w:type="spellStart"/>
            <w:r w:rsidRPr="00B73EF5">
              <w:rPr>
                <w:rFonts w:ascii="Times New Roman" w:hAnsi="Times New Roman"/>
                <w:b/>
                <w:lang w:eastAsia="ru-RU"/>
              </w:rPr>
              <w:t>__________________Э.Х.Садриева</w:t>
            </w:r>
            <w:proofErr w:type="spellEnd"/>
            <w:r w:rsidRPr="00B73EF5">
              <w:rPr>
                <w:rFonts w:ascii="Times New Roman" w:hAnsi="Times New Roman"/>
                <w:b/>
                <w:lang w:eastAsia="ru-RU"/>
              </w:rPr>
              <w:t xml:space="preserve"> </w:t>
            </w:r>
            <w:r w:rsidRPr="00B73EF5">
              <w:rPr>
                <w:rFonts w:ascii="Times New Roman" w:hAnsi="Times New Roman"/>
                <w:b/>
                <w:lang w:eastAsia="ru-RU"/>
              </w:rPr>
              <w:br/>
              <w:t xml:space="preserve"> от «01» сентября 201</w:t>
            </w:r>
            <w:r>
              <w:rPr>
                <w:rFonts w:ascii="Times New Roman" w:hAnsi="Times New Roman"/>
                <w:b/>
                <w:lang w:eastAsia="ru-RU"/>
              </w:rPr>
              <w:t>9</w:t>
            </w:r>
            <w:r w:rsidRPr="00B73EF5">
              <w:rPr>
                <w:rFonts w:ascii="Times New Roman" w:hAnsi="Times New Roman"/>
                <w:b/>
                <w:lang w:eastAsia="ru-RU"/>
              </w:rPr>
              <w:t>г.№38</w:t>
            </w:r>
          </w:p>
        </w:tc>
      </w:tr>
    </w:tbl>
    <w:p w:rsidR="005A11F5" w:rsidRDefault="005A11F5" w:rsidP="005A11F5">
      <w:pPr>
        <w:pStyle w:val="ConsPlusNormal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5A11F5" w:rsidRDefault="005A11F5" w:rsidP="00FB671B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5B01" w:rsidRPr="00FB671B" w:rsidRDefault="00685B01" w:rsidP="00FB671B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671B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685B01" w:rsidRPr="00FB671B" w:rsidRDefault="00685B01" w:rsidP="00FB671B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671B">
        <w:rPr>
          <w:rFonts w:ascii="Times New Roman" w:hAnsi="Times New Roman" w:cs="Times New Roman"/>
          <w:b/>
          <w:sz w:val="24"/>
          <w:szCs w:val="24"/>
        </w:rPr>
        <w:t>о конфликте интересов</w:t>
      </w:r>
    </w:p>
    <w:p w:rsidR="00685B01" w:rsidRPr="00FB671B" w:rsidRDefault="00685B01" w:rsidP="00FB671B">
      <w:pPr>
        <w:pStyle w:val="ConsPlusNorma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5B01" w:rsidRPr="00FB671B" w:rsidRDefault="00685B01" w:rsidP="00FB671B">
      <w:pPr>
        <w:pStyle w:val="ConsPlusNormal"/>
        <w:spacing w:line="276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685B01" w:rsidRPr="00FB671B" w:rsidRDefault="00685B01" w:rsidP="00FB671B">
      <w:pPr>
        <w:pStyle w:val="ConsPlusNorma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5B01" w:rsidRPr="00FB671B" w:rsidRDefault="00685B01" w:rsidP="00FB671B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 xml:space="preserve">1.1. Настоящее Положение о конфликте интересов (далее - Положение) разработано в соответствии со </w:t>
      </w:r>
      <w:hyperlink r:id="rId7" w:history="1">
        <w:r w:rsidRPr="00FB671B">
          <w:rPr>
            <w:rFonts w:ascii="Times New Roman" w:hAnsi="Times New Roman" w:cs="Times New Roman"/>
            <w:sz w:val="24"/>
            <w:szCs w:val="24"/>
          </w:rPr>
          <w:t>ст. 13.3</w:t>
        </w:r>
      </w:hyperlink>
      <w:r w:rsidRPr="00FB671B">
        <w:rPr>
          <w:rFonts w:ascii="Times New Roman" w:hAnsi="Times New Roman" w:cs="Times New Roman"/>
          <w:sz w:val="24"/>
          <w:szCs w:val="24"/>
        </w:rPr>
        <w:t xml:space="preserve"> Федерального закона от 25.12.2008 N 273-ФЗ "О противодействии коррупции" и положениями </w:t>
      </w:r>
      <w:hyperlink r:id="rId8" w:history="1">
        <w:r w:rsidRPr="00FB671B">
          <w:rPr>
            <w:rFonts w:ascii="Times New Roman" w:hAnsi="Times New Roman" w:cs="Times New Roman"/>
            <w:sz w:val="24"/>
            <w:szCs w:val="24"/>
          </w:rPr>
          <w:t>Методических</w:t>
        </w:r>
      </w:hyperlink>
      <w:r w:rsidRPr="00FB671B">
        <w:rPr>
          <w:rFonts w:ascii="Times New Roman" w:hAnsi="Times New Roman" w:cs="Times New Roman"/>
          <w:sz w:val="24"/>
          <w:szCs w:val="24"/>
        </w:rPr>
        <w:t xml:space="preserve"> рекомендаций по разработке и принятию организациями мер по предупреждению и противодействию коррупции, утвержденных Минтрудом России 08.11.2013.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 xml:space="preserve">1.2. Настоящее Положение является внутренним документом </w:t>
      </w:r>
      <w:r w:rsidR="00FB671B" w:rsidRPr="00FB671B">
        <w:rPr>
          <w:rFonts w:ascii="Times New Roman" w:hAnsi="Times New Roman" w:cs="Times New Roman"/>
          <w:sz w:val="24"/>
          <w:szCs w:val="24"/>
        </w:rPr>
        <w:t>МБДОУ «Детский сад №168 комбинированного вида» Советского района г</w:t>
      </w:r>
      <w:proofErr w:type="gramStart"/>
      <w:r w:rsidR="00FB671B" w:rsidRPr="00FB671B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FB671B" w:rsidRPr="00FB671B">
        <w:rPr>
          <w:rFonts w:ascii="Times New Roman" w:hAnsi="Times New Roman" w:cs="Times New Roman"/>
          <w:sz w:val="24"/>
          <w:szCs w:val="24"/>
        </w:rPr>
        <w:t>азани</w:t>
      </w:r>
      <w:r w:rsidRPr="00FB671B">
        <w:rPr>
          <w:rFonts w:ascii="Times New Roman" w:hAnsi="Times New Roman" w:cs="Times New Roman"/>
          <w:sz w:val="24"/>
          <w:szCs w:val="24"/>
        </w:rPr>
        <w:t>" (далее - Организация), основной целью которого является установление порядка выявления и урегулирования конфликтов интересов, возникающих у работников Организации в ходе выполнения ими трудовых обязанностей.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0" w:name="P25"/>
      <w:bookmarkEnd w:id="0"/>
      <w:r w:rsidRPr="00FB671B">
        <w:rPr>
          <w:rFonts w:ascii="Times New Roman" w:hAnsi="Times New Roman" w:cs="Times New Roman"/>
          <w:sz w:val="24"/>
          <w:szCs w:val="24"/>
        </w:rPr>
        <w:t xml:space="preserve">1.3. Под конфликтом интересов в настоящем Положении понимается ситуация, при которой личная заинтересованность (прямая или косвенная) лица, замещающего должность, замещение которой предусматривает обязанность принимать меры по предотвращению и урегулированию конфликта интересов, влияет или может повлиять на надлежащее, объективное и беспристрастное исполнение им должностных (служебных) обязанностей (осуществление полномочий) </w:t>
      </w:r>
      <w:hyperlink w:anchor="P93" w:history="1">
        <w:r w:rsidRPr="00FB671B">
          <w:rPr>
            <w:rFonts w:ascii="Times New Roman" w:hAnsi="Times New Roman" w:cs="Times New Roman"/>
            <w:sz w:val="24"/>
            <w:szCs w:val="24"/>
          </w:rPr>
          <w:t>&lt;</w:t>
        </w:r>
        <w:r w:rsidR="00C71C23" w:rsidRPr="00FB671B">
          <w:rPr>
            <w:rFonts w:ascii="Times New Roman" w:hAnsi="Times New Roman" w:cs="Times New Roman"/>
            <w:sz w:val="24"/>
            <w:szCs w:val="24"/>
          </w:rPr>
          <w:t>1</w:t>
        </w:r>
        <w:r w:rsidRPr="00FB671B">
          <w:rPr>
            <w:rFonts w:ascii="Times New Roman" w:hAnsi="Times New Roman" w:cs="Times New Roman"/>
            <w:sz w:val="24"/>
            <w:szCs w:val="24"/>
          </w:rPr>
          <w:t>&gt;</w:t>
        </w:r>
      </w:hyperlink>
      <w:r w:rsidRPr="00FB671B">
        <w:rPr>
          <w:rFonts w:ascii="Times New Roman" w:hAnsi="Times New Roman" w:cs="Times New Roman"/>
          <w:sz w:val="24"/>
          <w:szCs w:val="24"/>
        </w:rPr>
        <w:t>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 xml:space="preserve">1.4. </w:t>
      </w:r>
      <w:proofErr w:type="gramStart"/>
      <w:r w:rsidRPr="00FB671B">
        <w:rPr>
          <w:rFonts w:ascii="Times New Roman" w:hAnsi="Times New Roman" w:cs="Times New Roman"/>
          <w:sz w:val="24"/>
          <w:szCs w:val="24"/>
        </w:rPr>
        <w:t xml:space="preserve">Под личной заинтересованностью понимается возможность получения доходов в виде денег, иного имущества, в том числе имущественных прав, услуг имущественного характера, результатов выполненных работ или каких-либо выгод (преимуществ) лицом, указанным в </w:t>
      </w:r>
      <w:hyperlink w:anchor="P25" w:history="1">
        <w:r w:rsidRPr="00FB671B">
          <w:rPr>
            <w:rFonts w:ascii="Times New Roman" w:hAnsi="Times New Roman" w:cs="Times New Roman"/>
            <w:sz w:val="24"/>
            <w:szCs w:val="24"/>
          </w:rPr>
          <w:t>п. 1.3</w:t>
        </w:r>
      </w:hyperlink>
      <w:r w:rsidRPr="00FB671B">
        <w:rPr>
          <w:rFonts w:ascii="Times New Roman" w:hAnsi="Times New Roman" w:cs="Times New Roman"/>
          <w:sz w:val="24"/>
          <w:szCs w:val="24"/>
        </w:rPr>
        <w:t xml:space="preserve"> настоящего Положения, и (или) состоящими с ним в близком родстве или свойстве лицами (родителями, супругами, детьми, братьями, сестрами, а также братьями, сестрами, родителями, детьми супругов и супругами детей</w:t>
      </w:r>
      <w:proofErr w:type="gramEnd"/>
      <w:r w:rsidRPr="00FB671B">
        <w:rPr>
          <w:rFonts w:ascii="Times New Roman" w:hAnsi="Times New Roman" w:cs="Times New Roman"/>
          <w:sz w:val="24"/>
          <w:szCs w:val="24"/>
        </w:rPr>
        <w:t xml:space="preserve">), гражданами или организациями, с которыми лицо, указанное в </w:t>
      </w:r>
      <w:hyperlink w:anchor="P25" w:history="1">
        <w:r w:rsidRPr="00FB671B">
          <w:rPr>
            <w:rFonts w:ascii="Times New Roman" w:hAnsi="Times New Roman" w:cs="Times New Roman"/>
            <w:sz w:val="24"/>
            <w:szCs w:val="24"/>
          </w:rPr>
          <w:t>п. 1.3</w:t>
        </w:r>
      </w:hyperlink>
      <w:r w:rsidRPr="00FB671B">
        <w:rPr>
          <w:rFonts w:ascii="Times New Roman" w:hAnsi="Times New Roman" w:cs="Times New Roman"/>
          <w:sz w:val="24"/>
          <w:szCs w:val="24"/>
        </w:rPr>
        <w:t xml:space="preserve"> настоящего Положения, и (или) лица, состоящие с ним в близком родстве или свойстве, связаны имущественными, корпоративными или иными близкими отношениями.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 xml:space="preserve">1.5. Действие настоящего Положения распространяется на всех лиц, являющихся </w:t>
      </w:r>
      <w:r w:rsidRPr="00FB671B">
        <w:rPr>
          <w:rFonts w:ascii="Times New Roman" w:hAnsi="Times New Roman" w:cs="Times New Roman"/>
          <w:sz w:val="24"/>
          <w:szCs w:val="24"/>
        </w:rPr>
        <w:lastRenderedPageBreak/>
        <w:t>работниками Организации и находящихся с ней в трудовых отношениях, вне зависимости от занимаемой должности и выполняемых функций, а также на физических лиц, сотрудничающих с Организацией на основе гражданско-правовых договоров.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1.6. Содержание настоящего Положения доводится до сведения всех работников Организации.</w:t>
      </w:r>
    </w:p>
    <w:p w:rsidR="00685B01" w:rsidRPr="00FB671B" w:rsidRDefault="00685B01" w:rsidP="00FB671B">
      <w:pPr>
        <w:pStyle w:val="ConsPlusNorma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5B01" w:rsidRPr="00FB671B" w:rsidRDefault="00685B01" w:rsidP="00FB671B">
      <w:pPr>
        <w:pStyle w:val="ConsPlusNormal"/>
        <w:spacing w:line="276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2. Основные принципы управления конфликтом интересов</w:t>
      </w:r>
    </w:p>
    <w:p w:rsidR="00685B01" w:rsidRPr="00FB671B" w:rsidRDefault="00685B01" w:rsidP="00FB671B">
      <w:pPr>
        <w:pStyle w:val="ConsPlusNorma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в Организации</w:t>
      </w:r>
    </w:p>
    <w:p w:rsidR="00685B01" w:rsidRPr="00FB671B" w:rsidRDefault="00685B01" w:rsidP="00FB671B">
      <w:pPr>
        <w:pStyle w:val="ConsPlusNorma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5B01" w:rsidRPr="00FB671B" w:rsidRDefault="00685B01" w:rsidP="00FB671B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2.1. В основу работы по управлению конфликтом интересов в Организации положены следующие принципы: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2.1.1. Обязательность раскрытия сведений о реальном или потенциальном конфликте интересов.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 xml:space="preserve">2.1.2. Индивидуальное рассмотрение и оценка </w:t>
      </w:r>
      <w:proofErr w:type="spellStart"/>
      <w:r w:rsidRPr="00FB671B">
        <w:rPr>
          <w:rFonts w:ascii="Times New Roman" w:hAnsi="Times New Roman" w:cs="Times New Roman"/>
          <w:sz w:val="24"/>
          <w:szCs w:val="24"/>
        </w:rPr>
        <w:t>репутационных</w:t>
      </w:r>
      <w:proofErr w:type="spellEnd"/>
      <w:r w:rsidRPr="00FB671B">
        <w:rPr>
          <w:rFonts w:ascii="Times New Roman" w:hAnsi="Times New Roman" w:cs="Times New Roman"/>
          <w:sz w:val="24"/>
          <w:szCs w:val="24"/>
        </w:rPr>
        <w:t xml:space="preserve"> рисков для Организации при выявлении каждого конфликта интересов и его урегулирование.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2.1.3. Конфиденциальность процесса раскрытия сведений о конфликте интересов и процесса его урегулирования.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2.1.4. Соблюдение баланса интересов Организации и работника при урегулировании конфликта интересов.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2.1.5. Защита работника от преследования в связи с сообщением о конфликте интересов, который был своевременно раскрыт работником и урегулирован (предотвращен) Организацией.</w:t>
      </w:r>
    </w:p>
    <w:p w:rsidR="00685B01" w:rsidRPr="00FB671B" w:rsidRDefault="00685B01" w:rsidP="00FB671B">
      <w:pPr>
        <w:pStyle w:val="ConsPlusNorma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5B01" w:rsidRPr="00FB671B" w:rsidRDefault="00685B01" w:rsidP="00FB671B">
      <w:pPr>
        <w:pStyle w:val="ConsPlusNormal"/>
        <w:spacing w:line="276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3. Обязанности работников в связи с раскрытием</w:t>
      </w:r>
    </w:p>
    <w:p w:rsidR="00685B01" w:rsidRPr="00FB671B" w:rsidRDefault="00685B01" w:rsidP="00FB671B">
      <w:pPr>
        <w:pStyle w:val="ConsPlusNorma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и урегулированием конфликта интересов</w:t>
      </w:r>
    </w:p>
    <w:p w:rsidR="00685B01" w:rsidRPr="00FB671B" w:rsidRDefault="00685B01" w:rsidP="00FB671B">
      <w:pPr>
        <w:pStyle w:val="ConsPlusNorma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5B01" w:rsidRPr="00FB671B" w:rsidRDefault="00685B01" w:rsidP="00FB671B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3.1. В настоящем Положении закреплены следующие обязанности работников в связи с раскрытием и урегулированием конфликта интересов: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3.1.1. При принятии решений по деловым вопросам и выполнении своих трудовых обязанностей руководствоваться интересами Организации без учета своих личных интересов, интересов своих родственников и друзей.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3.1.2. Избегать (по возможности) ситуаций и обстоятельств, которые могут привести к конфликту интересов.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3.1.3. Раскрывать возникший (реальный) или потенциальный конфликт интересов.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3.1.4. Содействовать урегулированию возникшего конфликта интересов.</w:t>
      </w:r>
    </w:p>
    <w:p w:rsidR="00685B01" w:rsidRPr="00FB671B" w:rsidRDefault="00685B01" w:rsidP="00FB671B">
      <w:pPr>
        <w:pStyle w:val="ConsPlusNorma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5B01" w:rsidRPr="00FB671B" w:rsidRDefault="00685B01" w:rsidP="00FB671B">
      <w:pPr>
        <w:pStyle w:val="ConsPlusNormal"/>
        <w:spacing w:line="276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4. Порядок раскрытия конфликта интересов работником</w:t>
      </w:r>
    </w:p>
    <w:p w:rsidR="00685B01" w:rsidRPr="00FB671B" w:rsidRDefault="00685B01" w:rsidP="00FB671B">
      <w:pPr>
        <w:pStyle w:val="ConsPlusNorma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lastRenderedPageBreak/>
        <w:t>организации и порядок его урегулирования, возможные способы</w:t>
      </w:r>
    </w:p>
    <w:p w:rsidR="00685B01" w:rsidRPr="00FB671B" w:rsidRDefault="00685B01" w:rsidP="00FB671B">
      <w:pPr>
        <w:pStyle w:val="ConsPlusNorma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разрешения возникшего конфликта интересов</w:t>
      </w:r>
    </w:p>
    <w:p w:rsidR="00685B01" w:rsidRPr="00FB671B" w:rsidRDefault="00685B01" w:rsidP="00FB671B">
      <w:pPr>
        <w:pStyle w:val="ConsPlusNorma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5B01" w:rsidRPr="00FB671B" w:rsidRDefault="00685B01" w:rsidP="00FB671B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4.1. В соответствии с условиями настоящего Положения устанавливаются следующие виды раскрытия конфликта интересов: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4.1.1. Раскрытие сведений о конфликте интересов при приеме на работу.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4.1.2. Раскрытие сведений о конфликте интересов при назначении на новую должность.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4.1.3. Разовое раскрытие сведений по мере возникновения ситуаций конфликта интересов.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4.1.4. Раскрытие сведений о конфликте интересов в ходе заполнение декларации о конфликте интересов.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4.2. Раскрытие сведений о конфликте интересов осуществляется в письменном виде. Допустимо первоначальное раскрытие конфликта интересов в устной форме с последующей фиксацией в письменном виде.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 xml:space="preserve">4.3. Руководителем Организации из числа работников назначается лицо, ответственное за прием сведений о возникающих (имеющихся) конфликтах интересов </w:t>
      </w:r>
      <w:hyperlink w:anchor="P94" w:history="1">
        <w:r w:rsidRPr="00FB671B">
          <w:rPr>
            <w:rFonts w:ascii="Times New Roman" w:hAnsi="Times New Roman" w:cs="Times New Roman"/>
            <w:sz w:val="24"/>
            <w:szCs w:val="24"/>
          </w:rPr>
          <w:t>&lt;</w:t>
        </w:r>
        <w:r w:rsidR="00C71C23" w:rsidRPr="00FB671B">
          <w:rPr>
            <w:rFonts w:ascii="Times New Roman" w:hAnsi="Times New Roman" w:cs="Times New Roman"/>
            <w:sz w:val="24"/>
            <w:szCs w:val="24"/>
          </w:rPr>
          <w:t>2</w:t>
        </w:r>
        <w:r w:rsidRPr="00FB671B">
          <w:rPr>
            <w:rFonts w:ascii="Times New Roman" w:hAnsi="Times New Roman" w:cs="Times New Roman"/>
            <w:sz w:val="24"/>
            <w:szCs w:val="24"/>
          </w:rPr>
          <w:t>&gt;</w:t>
        </w:r>
      </w:hyperlink>
      <w:r w:rsidRPr="00FB671B">
        <w:rPr>
          <w:rFonts w:ascii="Times New Roman" w:hAnsi="Times New Roman" w:cs="Times New Roman"/>
          <w:sz w:val="24"/>
          <w:szCs w:val="24"/>
        </w:rPr>
        <w:t>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4.4. В Организации для ряда работников организуется ежегодное заполнение декларации о конфликте интересов.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4.5. Форма декларации о конфликте интересов и круг лиц, на которых распространяется требование заполнения декларации конфликта интересов, определяются руководителем Организации.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 xml:space="preserve">Рассмотрение представленных </w:t>
      </w:r>
      <w:r w:rsidR="00DF48B1" w:rsidRPr="00FB671B">
        <w:rPr>
          <w:rFonts w:ascii="Times New Roman" w:hAnsi="Times New Roman" w:cs="Times New Roman"/>
          <w:sz w:val="24"/>
          <w:szCs w:val="24"/>
        </w:rPr>
        <w:t>сведений</w:t>
      </w:r>
      <w:r w:rsidRPr="00FB671B">
        <w:rPr>
          <w:rFonts w:ascii="Times New Roman" w:hAnsi="Times New Roman" w:cs="Times New Roman"/>
          <w:sz w:val="24"/>
          <w:szCs w:val="24"/>
        </w:rPr>
        <w:t xml:space="preserve"> осуществляется </w:t>
      </w:r>
      <w:r w:rsidR="00FD4717" w:rsidRPr="00FB671B">
        <w:rPr>
          <w:rFonts w:ascii="Times New Roman" w:hAnsi="Times New Roman" w:cs="Times New Roman"/>
          <w:sz w:val="24"/>
          <w:szCs w:val="24"/>
        </w:rPr>
        <w:t xml:space="preserve">руководителем Организации или </w:t>
      </w:r>
      <w:r w:rsidRPr="00FB671B">
        <w:rPr>
          <w:rFonts w:ascii="Times New Roman" w:hAnsi="Times New Roman" w:cs="Times New Roman"/>
          <w:sz w:val="24"/>
          <w:szCs w:val="24"/>
        </w:rPr>
        <w:t>специально создаваем</w:t>
      </w:r>
      <w:r w:rsidR="00C4592C" w:rsidRPr="00FB671B">
        <w:rPr>
          <w:rFonts w:ascii="Times New Roman" w:hAnsi="Times New Roman" w:cs="Times New Roman"/>
          <w:sz w:val="24"/>
          <w:szCs w:val="24"/>
        </w:rPr>
        <w:t>ой</w:t>
      </w:r>
      <w:r w:rsidRPr="00FB671B">
        <w:rPr>
          <w:rFonts w:ascii="Times New Roman" w:hAnsi="Times New Roman" w:cs="Times New Roman"/>
          <w:sz w:val="24"/>
          <w:szCs w:val="24"/>
        </w:rPr>
        <w:t xml:space="preserve"> для этого </w:t>
      </w:r>
      <w:r w:rsidR="00C4592C" w:rsidRPr="00FB671B">
        <w:rPr>
          <w:rFonts w:ascii="Times New Roman" w:hAnsi="Times New Roman" w:cs="Times New Roman"/>
          <w:sz w:val="24"/>
          <w:szCs w:val="24"/>
        </w:rPr>
        <w:t xml:space="preserve">комиссией </w:t>
      </w:r>
      <w:r w:rsidR="00FD4717" w:rsidRPr="00FB671B">
        <w:rPr>
          <w:rFonts w:ascii="Times New Roman" w:hAnsi="Times New Roman" w:cs="Times New Roman"/>
          <w:sz w:val="24"/>
          <w:szCs w:val="24"/>
        </w:rPr>
        <w:t>Организации</w:t>
      </w:r>
      <w:r w:rsidRPr="00FB671B">
        <w:rPr>
          <w:rFonts w:ascii="Times New Roman" w:hAnsi="Times New Roman" w:cs="Times New Roman"/>
          <w:sz w:val="24"/>
          <w:szCs w:val="24"/>
        </w:rPr>
        <w:t>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4.6. Организация берет на себя обязательство конфиденциального рассмотрения представленных сведений и урегулирования конфликта интересов.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4.7. Поступившая информация должна быть тщательно проверена уполномоченным на это должностным лицом с целью оценки серьезности возникающих для Организации рисков и выбора наиболее подходящей формы урегулирования конфликта интересов.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4.8. По результатам проверки поступившей информации должно быть установлено, является или не является возникшая (способная возникнуть) ситуация конфликтом интересов.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4.9. Ситуация, не являющаяся конфликтом интересов, не нуждается в специальных способах урегулирования.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lastRenderedPageBreak/>
        <w:t>4.10. В случае если конфликт интересов имеет место, то могут быть использованы следующие способы его разрешения: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4.10.1. Ограничение доступа работника к конкретной информации, которая может затрагивать личные интересы работника.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4.10.2. Добровольный отказ работника Организации или его отстранение (постоянное или временное) от участия в обсуждении и процессе принятия решений по вопросам, которые находятся или могут оказаться под влиянием конфликта интересов.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4.10.3. Пересмотр и изменение функциональных обязанностей работника.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4.10.4. Временное отстранение работника от должности, если его личные интересы входят в противоречие с функциональными обязанностями.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4.10.5. Перевод работника на должность, предусматривающую выполнение функциональных обязанностей, не связанных с конфликтом интересов.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4.10.6. Передача работником принадлежащего ему имущества, являющегося основой возникновения конфликта интересов, в доверительное управление.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4.10.7. Отказ работника от выгоды, явившейся причиной возникновения конфликта интересов.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4.10.8. Увольнение работника из Организации по инициативе работника.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4.10.9. Увольнение работника по инициативе работодателя за совершение дисциплинарного проступка, то есть за неисполнение или ненадлежащее исполнение работником по его вине возложенных на него трудовых обязанностей.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4.11. При принятии решения о выборе конкретного метода разрешения конфликта интересов важно учитывать значимость личного интереса работника и вероятность того, что этот личный интерес будет реализован в ущерб интересам Организации.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 xml:space="preserve">4.12. В случае совершения работником умышленных действий, приведших к возникновению конфликта интересов, к данному работнику могут быть применены дисциплинарные взыскания, предусмотренные Трудовым </w:t>
      </w:r>
      <w:hyperlink r:id="rId9" w:history="1">
        <w:r w:rsidRPr="00FB671B">
          <w:rPr>
            <w:rFonts w:ascii="Times New Roman" w:hAnsi="Times New Roman" w:cs="Times New Roman"/>
            <w:sz w:val="24"/>
            <w:szCs w:val="24"/>
          </w:rPr>
          <w:t>кодексом</w:t>
        </w:r>
      </w:hyperlink>
      <w:r w:rsidRPr="00FB671B">
        <w:rPr>
          <w:rFonts w:ascii="Times New Roman" w:hAnsi="Times New Roman" w:cs="Times New Roman"/>
          <w:sz w:val="24"/>
          <w:szCs w:val="24"/>
        </w:rPr>
        <w:t xml:space="preserve"> Российской Федерации </w:t>
      </w:r>
      <w:hyperlink w:anchor="P95" w:history="1">
        <w:r w:rsidRPr="00FB671B">
          <w:rPr>
            <w:rFonts w:ascii="Times New Roman" w:hAnsi="Times New Roman" w:cs="Times New Roman"/>
            <w:sz w:val="24"/>
            <w:szCs w:val="24"/>
          </w:rPr>
          <w:t>&lt;</w:t>
        </w:r>
        <w:r w:rsidR="00C71C23" w:rsidRPr="00FB671B">
          <w:rPr>
            <w:rFonts w:ascii="Times New Roman" w:hAnsi="Times New Roman" w:cs="Times New Roman"/>
            <w:sz w:val="24"/>
            <w:szCs w:val="24"/>
          </w:rPr>
          <w:t>3</w:t>
        </w:r>
        <w:r w:rsidRPr="00FB671B">
          <w:rPr>
            <w:rFonts w:ascii="Times New Roman" w:hAnsi="Times New Roman" w:cs="Times New Roman"/>
            <w:sz w:val="24"/>
            <w:szCs w:val="24"/>
          </w:rPr>
          <w:t>&gt;</w:t>
        </w:r>
      </w:hyperlink>
      <w:r w:rsidRPr="00FB671B">
        <w:rPr>
          <w:rFonts w:ascii="Times New Roman" w:hAnsi="Times New Roman" w:cs="Times New Roman"/>
          <w:sz w:val="24"/>
          <w:szCs w:val="24"/>
        </w:rPr>
        <w:t>.</w:t>
      </w:r>
    </w:p>
    <w:p w:rsidR="00685B01" w:rsidRPr="00FB671B" w:rsidRDefault="00685B01" w:rsidP="00FB671B">
      <w:pPr>
        <w:pStyle w:val="ConsPlusNorma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5B01" w:rsidRPr="00FB671B" w:rsidRDefault="00685B01" w:rsidP="00FB671B">
      <w:pPr>
        <w:pStyle w:val="ConsPlusNormal"/>
        <w:spacing w:line="276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5. Заключительные положения</w:t>
      </w:r>
    </w:p>
    <w:p w:rsidR="00685B01" w:rsidRPr="00FB671B" w:rsidRDefault="00685B01" w:rsidP="00FB671B">
      <w:pPr>
        <w:pStyle w:val="ConsPlusNorma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5B01" w:rsidRPr="00FB671B" w:rsidRDefault="00685B01" w:rsidP="00FB671B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 xml:space="preserve">5.1. Настоящее Положение утверждается решением </w:t>
      </w:r>
      <w:r w:rsidR="00FB671B" w:rsidRPr="00FB671B">
        <w:rPr>
          <w:rFonts w:ascii="Times New Roman" w:hAnsi="Times New Roman" w:cs="Times New Roman"/>
          <w:sz w:val="24"/>
          <w:szCs w:val="24"/>
        </w:rPr>
        <w:t>Общего собрания работников МБДОУ «Детский сад №168»</w:t>
      </w:r>
      <w:r w:rsidRPr="00FB671B">
        <w:rPr>
          <w:rFonts w:ascii="Times New Roman" w:hAnsi="Times New Roman" w:cs="Times New Roman"/>
          <w:sz w:val="24"/>
          <w:szCs w:val="24"/>
        </w:rPr>
        <w:t xml:space="preserve"> и вступает в силу с момента его утверждения.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 xml:space="preserve">5.2. Решение о внесении изменений или дополнений в настоящее Положение принимается решением </w:t>
      </w:r>
      <w:r w:rsidR="00FB671B" w:rsidRPr="00FB671B">
        <w:rPr>
          <w:rFonts w:ascii="Times New Roman" w:hAnsi="Times New Roman" w:cs="Times New Roman"/>
          <w:sz w:val="24"/>
          <w:szCs w:val="24"/>
        </w:rPr>
        <w:t>Общего собрания работников МБДОУ «Детский сад №168»</w:t>
      </w:r>
      <w:r w:rsidRPr="00FB671B">
        <w:rPr>
          <w:rFonts w:ascii="Times New Roman" w:hAnsi="Times New Roman" w:cs="Times New Roman"/>
          <w:sz w:val="24"/>
          <w:szCs w:val="24"/>
        </w:rPr>
        <w:t>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 xml:space="preserve">5.3. Настоящее Положение действует до принятия нового Положения или отмены </w:t>
      </w:r>
      <w:r w:rsidRPr="00FB671B">
        <w:rPr>
          <w:rFonts w:ascii="Times New Roman" w:hAnsi="Times New Roman" w:cs="Times New Roman"/>
          <w:sz w:val="24"/>
          <w:szCs w:val="24"/>
        </w:rPr>
        <w:lastRenderedPageBreak/>
        <w:t>настоящего Положения.</w:t>
      </w:r>
    </w:p>
    <w:p w:rsidR="00685B01" w:rsidRPr="00FB671B" w:rsidRDefault="00685B01" w:rsidP="00FB671B">
      <w:pPr>
        <w:pStyle w:val="ConsPlusNorma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5B01" w:rsidRPr="00FB671B" w:rsidRDefault="00685B01" w:rsidP="00FB671B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--------------------------------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671B">
        <w:rPr>
          <w:rFonts w:ascii="Times New Roman" w:hAnsi="Times New Roman" w:cs="Times New Roman"/>
          <w:sz w:val="24"/>
          <w:szCs w:val="24"/>
        </w:rPr>
        <w:t>Информация для сведения: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92"/>
      <w:bookmarkStart w:id="2" w:name="P93"/>
      <w:bookmarkEnd w:id="1"/>
      <w:bookmarkEnd w:id="2"/>
      <w:r w:rsidRPr="00FB671B">
        <w:rPr>
          <w:rFonts w:ascii="Times New Roman" w:hAnsi="Times New Roman" w:cs="Times New Roman"/>
          <w:sz w:val="24"/>
          <w:szCs w:val="24"/>
        </w:rPr>
        <w:t>&lt;</w:t>
      </w:r>
      <w:r w:rsidR="00C71C23" w:rsidRPr="00FB671B">
        <w:rPr>
          <w:rFonts w:ascii="Times New Roman" w:hAnsi="Times New Roman" w:cs="Times New Roman"/>
          <w:sz w:val="24"/>
          <w:szCs w:val="24"/>
        </w:rPr>
        <w:t>1</w:t>
      </w:r>
      <w:r w:rsidRPr="00FB671B">
        <w:rPr>
          <w:rFonts w:ascii="Times New Roman" w:hAnsi="Times New Roman" w:cs="Times New Roman"/>
          <w:sz w:val="24"/>
          <w:szCs w:val="24"/>
        </w:rPr>
        <w:t xml:space="preserve">&gt; Особенности нормативного правового регулирования в сфере предотвращения, выявления и урегулирования конфликта интересов в организации установлены </w:t>
      </w:r>
      <w:hyperlink r:id="rId10" w:history="1">
        <w:r w:rsidRPr="00FB671B">
          <w:rPr>
            <w:rFonts w:ascii="Times New Roman" w:hAnsi="Times New Roman" w:cs="Times New Roman"/>
            <w:sz w:val="24"/>
            <w:szCs w:val="24"/>
          </w:rPr>
          <w:t>п. 4.1</w:t>
        </w:r>
      </w:hyperlink>
      <w:r w:rsidRPr="00FB671B">
        <w:rPr>
          <w:rFonts w:ascii="Times New Roman" w:hAnsi="Times New Roman" w:cs="Times New Roman"/>
          <w:sz w:val="24"/>
          <w:szCs w:val="24"/>
        </w:rPr>
        <w:t xml:space="preserve"> Методических рекомендаций по разработке и принятию организациями мер по предупреждению и противодействию коррупции.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3" w:name="P94"/>
      <w:bookmarkEnd w:id="3"/>
      <w:r w:rsidRPr="00FB671B">
        <w:rPr>
          <w:rFonts w:ascii="Times New Roman" w:hAnsi="Times New Roman" w:cs="Times New Roman"/>
          <w:sz w:val="24"/>
          <w:szCs w:val="24"/>
        </w:rPr>
        <w:t>&lt;</w:t>
      </w:r>
      <w:r w:rsidR="00C71C23" w:rsidRPr="00FB671B">
        <w:rPr>
          <w:rFonts w:ascii="Times New Roman" w:hAnsi="Times New Roman" w:cs="Times New Roman"/>
          <w:sz w:val="24"/>
          <w:szCs w:val="24"/>
        </w:rPr>
        <w:t>2</w:t>
      </w:r>
      <w:r w:rsidRPr="00FB671B">
        <w:rPr>
          <w:rFonts w:ascii="Times New Roman" w:hAnsi="Times New Roman" w:cs="Times New Roman"/>
          <w:sz w:val="24"/>
          <w:szCs w:val="24"/>
        </w:rPr>
        <w:t xml:space="preserve">&gt; Таким лицом может быть непосредственный начальник работника, сотрудник кадровой службы, лицо, ответственное за противодействие коррупции, иные лица. Рассмотрение полученной информации целесообразно проводить коллегиально: в обсуждении могут принять участие упомянутые выше лица, представитель юридического подразделения, руководитель более высокого звена и т.д. (см. </w:t>
      </w:r>
      <w:hyperlink r:id="rId11" w:history="1">
        <w:r w:rsidRPr="00FB671B">
          <w:rPr>
            <w:rFonts w:ascii="Times New Roman" w:hAnsi="Times New Roman" w:cs="Times New Roman"/>
            <w:sz w:val="24"/>
            <w:szCs w:val="24"/>
          </w:rPr>
          <w:t>п. 4.2</w:t>
        </w:r>
      </w:hyperlink>
      <w:r w:rsidRPr="00FB671B">
        <w:rPr>
          <w:rFonts w:ascii="Times New Roman" w:hAnsi="Times New Roman" w:cs="Times New Roman"/>
          <w:sz w:val="24"/>
          <w:szCs w:val="24"/>
        </w:rPr>
        <w:t xml:space="preserve"> Методических рекомендаций по разработке и принятию организациями мер по предупреждению и противодействию коррупции, утвержденных Минтрудом России 08.11.2013).</w:t>
      </w:r>
    </w:p>
    <w:p w:rsidR="00685B01" w:rsidRPr="00FB671B" w:rsidRDefault="00685B01" w:rsidP="00FB671B">
      <w:pPr>
        <w:pStyle w:val="ConsPlusNormal"/>
        <w:spacing w:before="220"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4" w:name="P95"/>
      <w:bookmarkEnd w:id="4"/>
      <w:r w:rsidRPr="00FB671B">
        <w:rPr>
          <w:rFonts w:ascii="Times New Roman" w:hAnsi="Times New Roman" w:cs="Times New Roman"/>
          <w:sz w:val="24"/>
          <w:szCs w:val="24"/>
        </w:rPr>
        <w:t>&lt;</w:t>
      </w:r>
      <w:r w:rsidR="00C71C23" w:rsidRPr="00FB671B">
        <w:rPr>
          <w:rFonts w:ascii="Times New Roman" w:hAnsi="Times New Roman" w:cs="Times New Roman"/>
          <w:sz w:val="24"/>
          <w:szCs w:val="24"/>
        </w:rPr>
        <w:t>3</w:t>
      </w:r>
      <w:r w:rsidRPr="00FB671B">
        <w:rPr>
          <w:rFonts w:ascii="Times New Roman" w:hAnsi="Times New Roman" w:cs="Times New Roman"/>
          <w:sz w:val="24"/>
          <w:szCs w:val="24"/>
        </w:rPr>
        <w:t xml:space="preserve">&gt; См. </w:t>
      </w:r>
      <w:hyperlink r:id="rId12" w:history="1">
        <w:r w:rsidRPr="00FB671B">
          <w:rPr>
            <w:rFonts w:ascii="Times New Roman" w:hAnsi="Times New Roman" w:cs="Times New Roman"/>
            <w:sz w:val="24"/>
            <w:szCs w:val="24"/>
          </w:rPr>
          <w:t>ст. 192</w:t>
        </w:r>
      </w:hyperlink>
      <w:r w:rsidRPr="00FB671B">
        <w:rPr>
          <w:rFonts w:ascii="Times New Roman" w:hAnsi="Times New Roman" w:cs="Times New Roman"/>
          <w:sz w:val="24"/>
          <w:szCs w:val="24"/>
        </w:rPr>
        <w:t xml:space="preserve"> Трудового кодекса Российской Федерации.</w:t>
      </w:r>
    </w:p>
    <w:p w:rsidR="00685B01" w:rsidRPr="00FB671B" w:rsidRDefault="00685B01" w:rsidP="00FB671B">
      <w:pPr>
        <w:pStyle w:val="ConsPlusNorma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5B01" w:rsidRPr="00FB671B" w:rsidRDefault="00685B01" w:rsidP="00FB671B">
      <w:pPr>
        <w:pStyle w:val="ConsPlusNormal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5B01" w:rsidRPr="0052413A" w:rsidRDefault="00685B01">
      <w:pPr>
        <w:pStyle w:val="ConsPlusNormal"/>
        <w:pBdr>
          <w:top w:val="single" w:sz="6" w:space="0" w:color="auto"/>
        </w:pBdr>
        <w:spacing w:before="100" w:after="100"/>
        <w:jc w:val="both"/>
        <w:rPr>
          <w:rFonts w:ascii="Times New Roman" w:hAnsi="Times New Roman" w:cs="Times New Roman"/>
          <w:sz w:val="24"/>
          <w:szCs w:val="24"/>
        </w:rPr>
      </w:pPr>
    </w:p>
    <w:p w:rsidR="00685B01" w:rsidRPr="0052413A" w:rsidRDefault="00685B01">
      <w:pPr>
        <w:rPr>
          <w:rFonts w:ascii="Times New Roman" w:hAnsi="Times New Roman"/>
          <w:sz w:val="24"/>
          <w:szCs w:val="24"/>
        </w:rPr>
      </w:pPr>
    </w:p>
    <w:sectPr w:rsidR="00685B01" w:rsidRPr="0052413A" w:rsidSect="008713DB">
      <w:headerReference w:type="defaul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4A54" w:rsidRDefault="00E24A54" w:rsidP="00FB671B">
      <w:pPr>
        <w:spacing w:after="0" w:line="240" w:lineRule="auto"/>
      </w:pPr>
      <w:r>
        <w:separator/>
      </w:r>
    </w:p>
  </w:endnote>
  <w:endnote w:type="continuationSeparator" w:id="0">
    <w:p w:rsidR="00E24A54" w:rsidRDefault="00E24A54" w:rsidP="00FB67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4A54" w:rsidRDefault="00E24A54" w:rsidP="00FB671B">
      <w:pPr>
        <w:spacing w:after="0" w:line="240" w:lineRule="auto"/>
      </w:pPr>
      <w:r>
        <w:separator/>
      </w:r>
    </w:p>
  </w:footnote>
  <w:footnote w:type="continuationSeparator" w:id="0">
    <w:p w:rsidR="00E24A54" w:rsidRDefault="00E24A54" w:rsidP="00FB67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/>
        <w:b/>
        <w:sz w:val="24"/>
        <w:szCs w:val="24"/>
        <w:lang w:eastAsia="ru-RU"/>
      </w:rPr>
      <w:alias w:val="Заголовок"/>
      <w:id w:val="77738743"/>
      <w:placeholder>
        <w:docPart w:val="7EA88A5C764440D8B1FBC28F61117EDB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FB671B" w:rsidRDefault="00FB671B">
        <w:pPr>
          <w:pStyle w:val="a4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FB671B">
          <w:rPr>
            <w:rFonts w:ascii="Times New Roman" w:hAnsi="Times New Roman"/>
            <w:b/>
            <w:sz w:val="24"/>
            <w:szCs w:val="24"/>
            <w:lang w:eastAsia="ru-RU"/>
          </w:rPr>
          <w:t xml:space="preserve">Муниципальное бюджетное дошкольное образовательное учреждение                   «Детский сад №168 комбинированного вида» Советского района </w:t>
        </w:r>
        <w:proofErr w:type="gramStart"/>
        <w:r w:rsidRPr="00FB671B">
          <w:rPr>
            <w:rFonts w:ascii="Times New Roman" w:hAnsi="Times New Roman"/>
            <w:b/>
            <w:sz w:val="24"/>
            <w:szCs w:val="24"/>
            <w:lang w:eastAsia="ru-RU"/>
          </w:rPr>
          <w:t>г</w:t>
        </w:r>
        <w:proofErr w:type="gramEnd"/>
        <w:r w:rsidRPr="00FB671B">
          <w:rPr>
            <w:rFonts w:ascii="Times New Roman" w:hAnsi="Times New Roman"/>
            <w:b/>
            <w:sz w:val="24"/>
            <w:szCs w:val="24"/>
            <w:lang w:eastAsia="ru-RU"/>
          </w:rPr>
          <w:t>. Казани</w:t>
        </w:r>
      </w:p>
    </w:sdtContent>
  </w:sdt>
  <w:p w:rsidR="00FB671B" w:rsidRDefault="00FB671B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5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85B01"/>
    <w:rsid w:val="000859A8"/>
    <w:rsid w:val="004E3D97"/>
    <w:rsid w:val="004E45C0"/>
    <w:rsid w:val="0052413A"/>
    <w:rsid w:val="005A11F5"/>
    <w:rsid w:val="005A192A"/>
    <w:rsid w:val="005B6424"/>
    <w:rsid w:val="00647262"/>
    <w:rsid w:val="00685B01"/>
    <w:rsid w:val="007527A8"/>
    <w:rsid w:val="008C1F3D"/>
    <w:rsid w:val="009632F2"/>
    <w:rsid w:val="00BD3038"/>
    <w:rsid w:val="00BD3C1D"/>
    <w:rsid w:val="00C3611C"/>
    <w:rsid w:val="00C4592C"/>
    <w:rsid w:val="00C71C23"/>
    <w:rsid w:val="00DE25BD"/>
    <w:rsid w:val="00DF48B1"/>
    <w:rsid w:val="00E02826"/>
    <w:rsid w:val="00E24A54"/>
    <w:rsid w:val="00FB671B"/>
    <w:rsid w:val="00FD47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13A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5B0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685B0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685B0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No Spacing"/>
    <w:uiPriority w:val="1"/>
    <w:qFormat/>
    <w:rsid w:val="00FB671B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header"/>
    <w:basedOn w:val="a"/>
    <w:link w:val="a5"/>
    <w:uiPriority w:val="99"/>
    <w:unhideWhenUsed/>
    <w:rsid w:val="00FB67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B671B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semiHidden/>
    <w:unhideWhenUsed/>
    <w:rsid w:val="00FB67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FB671B"/>
    <w:rPr>
      <w:rFonts w:ascii="Calibri" w:eastAsia="Calibri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FB67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B671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82CD5B21DC56803BD659313D4E9CFEE0B9055B99B6E09D6DE00D340295952BA3880A447E432DF04D03B2BFB11u8R9M" TargetMode="External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582CD5B21DC56803BD659313D4E9CFEE099451BA916909D6DE00D340295952BA2A80FC43E53F9554957024FA169FD30C8AEB0067uDR0M" TargetMode="External"/><Relationship Id="rId12" Type="http://schemas.openxmlformats.org/officeDocument/2006/relationships/hyperlink" Target="consultantplus://offline/ref=582CD5B21DC56803BD659313D4E9CFEE099559B3936909D6DE00D340295952BA2A80FC4BE535C00DD22E7DAA54D4DF0C92F70167C6263122u9R6M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consultantplus://offline/ref=582CD5B21DC56803BD659313D4E9CFEE0B9055B99B6E09D6DE00D340295952BA2A80FC4BE534C803D12E7DAA54D4DF0C92F70167C6263122u9R6M" TargetMode="External"/><Relationship Id="rId5" Type="http://schemas.openxmlformats.org/officeDocument/2006/relationships/endnotes" Target="endnotes.xml"/><Relationship Id="rId15" Type="http://schemas.openxmlformats.org/officeDocument/2006/relationships/glossaryDocument" Target="glossary/document.xml"/><Relationship Id="rId10" Type="http://schemas.openxmlformats.org/officeDocument/2006/relationships/hyperlink" Target="consultantplus://offline/ref=582CD5B21DC56803BD659313D4E9CFEE0B9055B99B6E09D6DE00D340295952BA2A80FC4BE534C906D32E7DAA54D4DF0C92F70167C6263122u9R6M" TargetMode="External"/><Relationship Id="rId4" Type="http://schemas.openxmlformats.org/officeDocument/2006/relationships/footnotes" Target="footnotes.xml"/><Relationship Id="rId9" Type="http://schemas.openxmlformats.org/officeDocument/2006/relationships/hyperlink" Target="consultantplus://offline/ref=582CD5B21DC56803BD659313D4E9CFEE099559B3936909D6DE00D340295952BA3880A447E432DF04D03B2BFB11u8R9M" TargetMode="Externa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7EA88A5C764440D8B1FBC28F61117ED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01F4084-87BB-467D-A2C8-34693F6D49AB}"/>
      </w:docPartPr>
      <w:docPartBody>
        <w:p w:rsidR="006B3D9D" w:rsidRDefault="00BE1F7C" w:rsidP="00BE1F7C">
          <w:pPr>
            <w:pStyle w:val="7EA88A5C764440D8B1FBC28F61117EDB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BE1F7C"/>
    <w:rsid w:val="006B3D9D"/>
    <w:rsid w:val="00BE1F7C"/>
    <w:rsid w:val="00EA57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D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EA88A5C764440D8B1FBC28F61117EDB">
    <w:name w:val="7EA88A5C764440D8B1FBC28F61117EDB"/>
    <w:rsid w:val="00BE1F7C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1504</Words>
  <Characters>8574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дошкольное образовательное учреждение                   «Детский сад №168 комбинированного вида» Советского района г. Казани</dc:title>
  <dc:creator>Пользователь Windows</dc:creator>
  <cp:lastModifiedBy>Sadik</cp:lastModifiedBy>
  <cp:revision>3</cp:revision>
  <dcterms:created xsi:type="dcterms:W3CDTF">2020-03-16T11:45:00Z</dcterms:created>
  <dcterms:modified xsi:type="dcterms:W3CDTF">2020-03-16T10:58:00Z</dcterms:modified>
</cp:coreProperties>
</file>